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E4DC9C" w14:textId="1A2B02CA" w:rsidR="00A97B28" w:rsidRDefault="00A97B28" w:rsidP="00A97B28">
      <w:pPr>
        <w:jc w:val="right"/>
        <w:rPr>
          <w:rFonts w:eastAsia="Times New Roman"/>
          <w:b/>
          <w:bCs/>
          <w:color w:val="252B36"/>
          <w:szCs w:val="24"/>
          <w:lang w:eastAsia="en-GB"/>
        </w:rPr>
      </w:pPr>
      <w:r w:rsidRPr="00054906">
        <w:rPr>
          <w:noProof/>
          <w:lang w:eastAsia="en-GB"/>
        </w:rPr>
        <w:drawing>
          <wp:inline distT="0" distB="0" distL="0" distR="0" wp14:anchorId="4DBD5816" wp14:editId="7ADCE576">
            <wp:extent cx="1741170" cy="596265"/>
            <wp:effectExtent l="0" t="0" r="0" b="0"/>
            <wp:docPr id="1475998713" name="Picture 2" descr="W:\MANAGEMENT SUPPORT UNIT\New Council Branding (Work in Progress by EOM)\All Templates\RMBC Logo PANTONE 54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:\MANAGEMENT SUPPORT UNIT\New Council Branding (Work in Progress by EOM)\All Templates\RMBC Logo PANTONE 5405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170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F04275" w14:textId="77777777" w:rsidR="00A97B28" w:rsidRPr="00105980" w:rsidRDefault="00A97B28" w:rsidP="00A97B28">
      <w:pPr>
        <w:jc w:val="center"/>
        <w:rPr>
          <w:b/>
          <w:szCs w:val="24"/>
        </w:rPr>
      </w:pPr>
    </w:p>
    <w:p w14:paraId="1E327107" w14:textId="77777777" w:rsidR="00A97B28" w:rsidRPr="00105980" w:rsidRDefault="00A97B28" w:rsidP="00A97B28">
      <w:pPr>
        <w:jc w:val="center"/>
        <w:rPr>
          <w:b/>
          <w:szCs w:val="24"/>
        </w:rPr>
      </w:pPr>
      <w:r w:rsidRPr="00105980">
        <w:rPr>
          <w:b/>
          <w:szCs w:val="24"/>
        </w:rPr>
        <w:t>ROTHERHAM METROPOLITAN BOROUGH COUNCIL</w:t>
      </w:r>
    </w:p>
    <w:p w14:paraId="1026CA06" w14:textId="77777777" w:rsidR="00A97B28" w:rsidRPr="00105980" w:rsidRDefault="00A97B28" w:rsidP="00A97B28">
      <w:pPr>
        <w:jc w:val="center"/>
        <w:rPr>
          <w:b/>
          <w:szCs w:val="24"/>
        </w:rPr>
      </w:pPr>
    </w:p>
    <w:p w14:paraId="3B210FA9" w14:textId="77777777" w:rsidR="00A97B28" w:rsidRPr="00105980" w:rsidRDefault="00A97B28" w:rsidP="00A97B28">
      <w:pPr>
        <w:jc w:val="center"/>
        <w:rPr>
          <w:b/>
          <w:szCs w:val="24"/>
          <w:u w:val="single"/>
        </w:rPr>
      </w:pPr>
      <w:r w:rsidRPr="00105980">
        <w:rPr>
          <w:b/>
          <w:szCs w:val="24"/>
          <w:u w:val="single"/>
        </w:rPr>
        <w:t>RECORD OF OFFICER EXECUTIVE DECISION</w:t>
      </w:r>
    </w:p>
    <w:p w14:paraId="7E62AB2B" w14:textId="77777777" w:rsidR="00A97B28" w:rsidRPr="00105980" w:rsidRDefault="00A97B28" w:rsidP="00A97B28">
      <w:pPr>
        <w:jc w:val="center"/>
        <w:rPr>
          <w:b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3"/>
        <w:gridCol w:w="6593"/>
      </w:tblGrid>
      <w:tr w:rsidR="00A97B28" w:rsidRPr="00755A82" w14:paraId="0A8C17B6" w14:textId="77777777" w:rsidTr="00B55CB4">
        <w:trPr>
          <w:trHeight w:val="298"/>
          <w:jc w:val="center"/>
        </w:trPr>
        <w:tc>
          <w:tcPr>
            <w:tcW w:w="2423" w:type="dxa"/>
          </w:tcPr>
          <w:p w14:paraId="2A4D9C97" w14:textId="77777777" w:rsidR="00A97B28" w:rsidRPr="00755A82" w:rsidRDefault="00A97B28" w:rsidP="00B55CB4">
            <w:pPr>
              <w:ind w:left="0" w:firstLine="29"/>
              <w:jc w:val="left"/>
              <w:rPr>
                <w:szCs w:val="24"/>
              </w:rPr>
            </w:pPr>
            <w:r w:rsidRPr="00755A82">
              <w:rPr>
                <w:szCs w:val="24"/>
              </w:rPr>
              <w:t>Date of Decision:</w:t>
            </w:r>
          </w:p>
        </w:tc>
        <w:tc>
          <w:tcPr>
            <w:tcW w:w="6593" w:type="dxa"/>
          </w:tcPr>
          <w:p w14:paraId="7E7D0C04" w14:textId="1BFE039A" w:rsidR="00A97B28" w:rsidRPr="00FB4C40" w:rsidRDefault="00FB4C40" w:rsidP="00B55CB4">
            <w:pPr>
              <w:ind w:left="10" w:firstLine="6"/>
              <w:rPr>
                <w:i/>
                <w:iCs/>
                <w:szCs w:val="24"/>
              </w:rPr>
            </w:pPr>
            <w:r w:rsidRPr="00FB4C40">
              <w:rPr>
                <w:i/>
                <w:iCs/>
                <w:szCs w:val="24"/>
              </w:rPr>
              <w:t>2</w:t>
            </w:r>
            <w:r w:rsidR="00B140ED">
              <w:rPr>
                <w:i/>
                <w:iCs/>
                <w:szCs w:val="24"/>
              </w:rPr>
              <w:t>2</w:t>
            </w:r>
            <w:r w:rsidR="00B140ED" w:rsidRPr="00B140ED">
              <w:rPr>
                <w:i/>
                <w:iCs/>
                <w:szCs w:val="24"/>
                <w:vertAlign w:val="superscript"/>
              </w:rPr>
              <w:t>nd</w:t>
            </w:r>
            <w:r w:rsidR="00B140ED">
              <w:rPr>
                <w:i/>
                <w:iCs/>
                <w:szCs w:val="24"/>
              </w:rPr>
              <w:t xml:space="preserve"> </w:t>
            </w:r>
            <w:r>
              <w:rPr>
                <w:i/>
                <w:iCs/>
                <w:szCs w:val="24"/>
              </w:rPr>
              <w:t xml:space="preserve">April </w:t>
            </w:r>
            <w:r w:rsidRPr="00FB4C40">
              <w:rPr>
                <w:i/>
                <w:iCs/>
                <w:szCs w:val="24"/>
              </w:rPr>
              <w:t>2026</w:t>
            </w:r>
          </w:p>
          <w:p w14:paraId="1E42FA61" w14:textId="77777777" w:rsidR="00A97B28" w:rsidRPr="00755A82" w:rsidRDefault="00A97B28" w:rsidP="00B55CB4">
            <w:pPr>
              <w:ind w:left="10" w:firstLine="6"/>
              <w:rPr>
                <w:i/>
                <w:iCs/>
                <w:color w:val="FF0000"/>
                <w:szCs w:val="24"/>
              </w:rPr>
            </w:pPr>
          </w:p>
        </w:tc>
      </w:tr>
      <w:tr w:rsidR="00A97B28" w:rsidRPr="00755A82" w14:paraId="0C5CE762" w14:textId="77777777" w:rsidTr="00B55CB4">
        <w:trPr>
          <w:trHeight w:val="298"/>
          <w:jc w:val="center"/>
        </w:trPr>
        <w:tc>
          <w:tcPr>
            <w:tcW w:w="2423" w:type="dxa"/>
          </w:tcPr>
          <w:p w14:paraId="3B7644A2" w14:textId="77777777" w:rsidR="00A97B28" w:rsidRPr="00755A82" w:rsidRDefault="00A97B28" w:rsidP="00B55CB4">
            <w:pPr>
              <w:ind w:left="0" w:firstLine="29"/>
              <w:jc w:val="left"/>
              <w:rPr>
                <w:szCs w:val="24"/>
              </w:rPr>
            </w:pPr>
            <w:r w:rsidRPr="00755A82">
              <w:rPr>
                <w:szCs w:val="24"/>
              </w:rPr>
              <w:t>Title:</w:t>
            </w:r>
          </w:p>
        </w:tc>
        <w:tc>
          <w:tcPr>
            <w:tcW w:w="6593" w:type="dxa"/>
          </w:tcPr>
          <w:p w14:paraId="4333D870" w14:textId="19DD024E" w:rsidR="00A97B28" w:rsidRPr="00FB4C40" w:rsidRDefault="000720DA" w:rsidP="00B55CB4">
            <w:pPr>
              <w:ind w:left="10" w:firstLine="6"/>
              <w:rPr>
                <w:color w:val="000000" w:themeColor="text1"/>
                <w:szCs w:val="24"/>
              </w:rPr>
            </w:pPr>
            <w:r w:rsidRPr="00FB4C40">
              <w:rPr>
                <w:color w:val="000000" w:themeColor="text1"/>
                <w:szCs w:val="24"/>
              </w:rPr>
              <w:t>Finance and Procurement Procedure Rules (FPPRs) Update</w:t>
            </w:r>
          </w:p>
          <w:p w14:paraId="37031582" w14:textId="77777777" w:rsidR="00A97B28" w:rsidRPr="00755A82" w:rsidRDefault="00A97B28" w:rsidP="00B55CB4">
            <w:pPr>
              <w:ind w:left="10" w:firstLine="6"/>
              <w:rPr>
                <w:i/>
                <w:iCs/>
                <w:color w:val="FF0000"/>
                <w:szCs w:val="24"/>
              </w:rPr>
            </w:pPr>
          </w:p>
        </w:tc>
      </w:tr>
      <w:tr w:rsidR="00A97B28" w:rsidRPr="00755A82" w14:paraId="0FC6C1C9" w14:textId="77777777" w:rsidTr="00B55CB4">
        <w:trPr>
          <w:trHeight w:val="557"/>
          <w:jc w:val="center"/>
        </w:trPr>
        <w:tc>
          <w:tcPr>
            <w:tcW w:w="2423" w:type="dxa"/>
          </w:tcPr>
          <w:p w14:paraId="63255532" w14:textId="77777777" w:rsidR="00A97B28" w:rsidRPr="00755A82" w:rsidRDefault="00A97B28" w:rsidP="00B55CB4">
            <w:pPr>
              <w:ind w:left="0" w:firstLine="29"/>
              <w:jc w:val="left"/>
              <w:rPr>
                <w:szCs w:val="24"/>
              </w:rPr>
            </w:pPr>
            <w:r w:rsidRPr="00755A82">
              <w:rPr>
                <w:szCs w:val="24"/>
              </w:rPr>
              <w:t>Decision Maker:</w:t>
            </w:r>
          </w:p>
          <w:p w14:paraId="2A423AA7" w14:textId="77777777" w:rsidR="00A97B28" w:rsidRPr="00755A82" w:rsidRDefault="00A97B28" w:rsidP="00B55CB4">
            <w:pPr>
              <w:ind w:left="0" w:firstLine="29"/>
              <w:jc w:val="left"/>
              <w:rPr>
                <w:szCs w:val="24"/>
              </w:rPr>
            </w:pPr>
            <w:r w:rsidRPr="00755A82">
              <w:rPr>
                <w:szCs w:val="24"/>
              </w:rPr>
              <w:t>(Including Job Title)</w:t>
            </w:r>
          </w:p>
        </w:tc>
        <w:tc>
          <w:tcPr>
            <w:tcW w:w="6593" w:type="dxa"/>
          </w:tcPr>
          <w:p w14:paraId="439B40A6" w14:textId="77777777" w:rsidR="00FB4C40" w:rsidRPr="00FB4C40" w:rsidRDefault="00FB4C40" w:rsidP="00B55CB4">
            <w:pPr>
              <w:ind w:left="10" w:firstLine="6"/>
              <w:rPr>
                <w:szCs w:val="24"/>
              </w:rPr>
            </w:pPr>
            <w:r w:rsidRPr="00FB4C40">
              <w:rPr>
                <w:szCs w:val="24"/>
              </w:rPr>
              <w:t>Judith Badger</w:t>
            </w:r>
          </w:p>
          <w:p w14:paraId="36630515" w14:textId="05C18105" w:rsidR="00A97B28" w:rsidRPr="00755A82" w:rsidRDefault="00FB4C40" w:rsidP="00FB4C40">
            <w:pPr>
              <w:ind w:left="10" w:firstLine="6"/>
              <w:rPr>
                <w:i/>
                <w:iCs/>
                <w:color w:val="FF0000"/>
                <w:szCs w:val="24"/>
              </w:rPr>
            </w:pPr>
            <w:r w:rsidRPr="00FB4C40">
              <w:rPr>
                <w:szCs w:val="24"/>
              </w:rPr>
              <w:t>Executive Director of Corporate Resources</w:t>
            </w:r>
          </w:p>
        </w:tc>
      </w:tr>
      <w:tr w:rsidR="00A97B28" w:rsidRPr="00755A82" w14:paraId="561354BC" w14:textId="77777777" w:rsidTr="00B55CB4">
        <w:trPr>
          <w:trHeight w:val="565"/>
          <w:jc w:val="center"/>
        </w:trPr>
        <w:tc>
          <w:tcPr>
            <w:tcW w:w="2423" w:type="dxa"/>
          </w:tcPr>
          <w:p w14:paraId="5704F69D" w14:textId="77777777" w:rsidR="00A97B28" w:rsidRPr="00755A82" w:rsidRDefault="00A97B28" w:rsidP="00B55CB4">
            <w:pPr>
              <w:ind w:left="0" w:firstLine="0"/>
              <w:jc w:val="left"/>
              <w:rPr>
                <w:szCs w:val="24"/>
              </w:rPr>
            </w:pPr>
            <w:r w:rsidRPr="00755A82">
              <w:rPr>
                <w:szCs w:val="24"/>
              </w:rPr>
              <w:t xml:space="preserve">Details of Specific Delegation </w:t>
            </w:r>
          </w:p>
          <w:p w14:paraId="7475C085" w14:textId="77777777" w:rsidR="00A97B28" w:rsidRPr="00755A82" w:rsidRDefault="00A97B28" w:rsidP="00B55CB4">
            <w:pPr>
              <w:ind w:left="0" w:firstLine="0"/>
              <w:jc w:val="left"/>
              <w:rPr>
                <w:szCs w:val="24"/>
              </w:rPr>
            </w:pPr>
          </w:p>
          <w:p w14:paraId="6467A633" w14:textId="77777777" w:rsidR="00A97B28" w:rsidRPr="00755A82" w:rsidRDefault="00A97B28" w:rsidP="00B55CB4">
            <w:pPr>
              <w:ind w:left="0" w:firstLine="0"/>
              <w:jc w:val="left"/>
              <w:rPr>
                <w:szCs w:val="24"/>
              </w:rPr>
            </w:pPr>
            <w:r w:rsidRPr="00755A82">
              <w:rPr>
                <w:szCs w:val="24"/>
              </w:rPr>
              <w:t xml:space="preserve">or </w:t>
            </w:r>
          </w:p>
          <w:p w14:paraId="775FE457" w14:textId="77777777" w:rsidR="00A97B28" w:rsidRPr="00755A82" w:rsidRDefault="00A97B28" w:rsidP="00B55CB4">
            <w:pPr>
              <w:ind w:left="0" w:firstLine="0"/>
              <w:jc w:val="left"/>
              <w:rPr>
                <w:szCs w:val="24"/>
              </w:rPr>
            </w:pPr>
          </w:p>
          <w:p w14:paraId="34C7DA70" w14:textId="77777777" w:rsidR="00A97B28" w:rsidRPr="00755A82" w:rsidRDefault="00A97B28" w:rsidP="00B55CB4">
            <w:pPr>
              <w:ind w:left="0" w:firstLine="0"/>
              <w:jc w:val="left"/>
              <w:rPr>
                <w:szCs w:val="24"/>
              </w:rPr>
            </w:pPr>
            <w:r w:rsidRPr="00755A82">
              <w:rPr>
                <w:szCs w:val="24"/>
              </w:rPr>
              <w:t>Delegation contained in the relevant Sub-Scheme of Delegation.</w:t>
            </w:r>
          </w:p>
          <w:p w14:paraId="7213C5D6" w14:textId="77777777" w:rsidR="00A97B28" w:rsidRPr="00755A82" w:rsidRDefault="00A97B28" w:rsidP="00B55CB4">
            <w:pPr>
              <w:ind w:left="0" w:firstLine="29"/>
              <w:jc w:val="left"/>
              <w:rPr>
                <w:szCs w:val="24"/>
              </w:rPr>
            </w:pPr>
          </w:p>
        </w:tc>
        <w:tc>
          <w:tcPr>
            <w:tcW w:w="6593" w:type="dxa"/>
          </w:tcPr>
          <w:p w14:paraId="104FD41C" w14:textId="77777777" w:rsidR="001A5338" w:rsidRPr="001A5338" w:rsidRDefault="001A5338" w:rsidP="001A5338">
            <w:pPr>
              <w:ind w:left="0" w:firstLine="0"/>
              <w:rPr>
                <w:szCs w:val="24"/>
              </w:rPr>
            </w:pPr>
            <w:r w:rsidRPr="001A5338">
              <w:rPr>
                <w:szCs w:val="24"/>
              </w:rPr>
              <w:t>The Executive Director of Corporate Services (Section 151 Officer) has delegated authority to approve changes to the Financial and Procurement Procedure Rules (FPPRs) where those changes are procedural / operational and do not amend the Constitution or the policy framework.</w:t>
            </w:r>
          </w:p>
          <w:p w14:paraId="36D26099" w14:textId="77777777" w:rsidR="001A5338" w:rsidRDefault="001A5338" w:rsidP="00B55CB4">
            <w:pPr>
              <w:ind w:left="10" w:firstLine="6"/>
              <w:rPr>
                <w:color w:val="FF0000"/>
                <w:szCs w:val="24"/>
              </w:rPr>
            </w:pPr>
          </w:p>
          <w:p w14:paraId="3F3E5A19" w14:textId="3F6354DC" w:rsidR="001A5338" w:rsidRPr="001A5338" w:rsidRDefault="001A5338" w:rsidP="00B55CB4">
            <w:pPr>
              <w:ind w:left="10" w:firstLine="6"/>
              <w:rPr>
                <w:szCs w:val="24"/>
              </w:rPr>
            </w:pPr>
            <w:hyperlink r:id="rId10" w:history="1">
              <w:r w:rsidRPr="001A5338">
                <w:rPr>
                  <w:rStyle w:val="Hyperlink"/>
                  <w:szCs w:val="24"/>
                </w:rPr>
                <w:t>RMBC Constitution</w:t>
              </w:r>
            </w:hyperlink>
          </w:p>
        </w:tc>
      </w:tr>
      <w:tr w:rsidR="00A97B28" w:rsidRPr="00755A82" w14:paraId="0107A2B6" w14:textId="77777777" w:rsidTr="00B55CB4">
        <w:trPr>
          <w:jc w:val="center"/>
        </w:trPr>
        <w:tc>
          <w:tcPr>
            <w:tcW w:w="2423" w:type="dxa"/>
          </w:tcPr>
          <w:p w14:paraId="3EA6A077" w14:textId="77777777" w:rsidR="00A97B28" w:rsidRPr="00755A82" w:rsidRDefault="00A97B28" w:rsidP="00B55CB4">
            <w:pPr>
              <w:ind w:left="0" w:firstLine="29"/>
              <w:jc w:val="left"/>
              <w:rPr>
                <w:szCs w:val="24"/>
              </w:rPr>
            </w:pPr>
            <w:r w:rsidRPr="00755A82">
              <w:rPr>
                <w:szCs w:val="24"/>
              </w:rPr>
              <w:t>Decision:</w:t>
            </w:r>
          </w:p>
        </w:tc>
        <w:tc>
          <w:tcPr>
            <w:tcW w:w="6593" w:type="dxa"/>
          </w:tcPr>
          <w:p w14:paraId="6804C987" w14:textId="77777777" w:rsidR="008737CA" w:rsidRDefault="00FB4C40" w:rsidP="008737CA">
            <w:pPr>
              <w:rPr>
                <w:szCs w:val="24"/>
              </w:rPr>
            </w:pPr>
            <w:r>
              <w:rPr>
                <w:szCs w:val="24"/>
              </w:rPr>
              <w:t>To update the FPPRs in line with changes to working</w:t>
            </w:r>
          </w:p>
          <w:p w14:paraId="129FB444" w14:textId="77777777" w:rsidR="008737CA" w:rsidRDefault="00FB4C40" w:rsidP="008737CA">
            <w:pPr>
              <w:rPr>
                <w:szCs w:val="24"/>
              </w:rPr>
            </w:pPr>
            <w:r>
              <w:rPr>
                <w:szCs w:val="24"/>
              </w:rPr>
              <w:t>practices.</w:t>
            </w:r>
            <w:r w:rsidR="008737CA">
              <w:rPr>
                <w:sz w:val="22"/>
              </w:rPr>
              <w:t xml:space="preserve"> </w:t>
            </w:r>
            <w:r w:rsidR="008737CA" w:rsidRPr="008737CA">
              <w:rPr>
                <w:szCs w:val="24"/>
              </w:rPr>
              <w:t>A periodic review is required to ensure that the</w:t>
            </w:r>
            <w:r w:rsidR="008737CA">
              <w:rPr>
                <w:szCs w:val="24"/>
              </w:rPr>
              <w:t xml:space="preserve"> </w:t>
            </w:r>
          </w:p>
          <w:p w14:paraId="6D9F7143" w14:textId="77777777" w:rsidR="00A97B28" w:rsidRDefault="008737CA" w:rsidP="00931335">
            <w:pPr>
              <w:ind w:left="0" w:firstLine="0"/>
              <w:rPr>
                <w:szCs w:val="24"/>
              </w:rPr>
            </w:pPr>
            <w:r w:rsidRPr="008737CA">
              <w:rPr>
                <w:szCs w:val="24"/>
              </w:rPr>
              <w:t>FPPRs are aligned with The Council’s strategic objectives, organisational needs and are adjusted for both external and internal changes.</w:t>
            </w:r>
          </w:p>
          <w:p w14:paraId="17A71CC6" w14:textId="4F02CD36" w:rsidR="00035536" w:rsidRPr="00931335" w:rsidRDefault="00035536" w:rsidP="00931335">
            <w:pPr>
              <w:ind w:left="0" w:firstLine="0"/>
              <w:rPr>
                <w:szCs w:val="24"/>
              </w:rPr>
            </w:pPr>
          </w:p>
        </w:tc>
      </w:tr>
      <w:tr w:rsidR="00A97B28" w:rsidRPr="00755A82" w14:paraId="70B2D68C" w14:textId="77777777" w:rsidTr="00B55CB4">
        <w:trPr>
          <w:trHeight w:val="553"/>
          <w:jc w:val="center"/>
        </w:trPr>
        <w:tc>
          <w:tcPr>
            <w:tcW w:w="2423" w:type="dxa"/>
          </w:tcPr>
          <w:p w14:paraId="1CF9DE3C" w14:textId="77777777" w:rsidR="00A97B28" w:rsidRPr="00755A82" w:rsidRDefault="00A97B28" w:rsidP="00B55CB4">
            <w:pPr>
              <w:tabs>
                <w:tab w:val="left" w:pos="540"/>
                <w:tab w:val="left" w:pos="1260"/>
              </w:tabs>
              <w:ind w:left="0" w:firstLine="29"/>
              <w:jc w:val="left"/>
              <w:rPr>
                <w:szCs w:val="24"/>
              </w:rPr>
            </w:pPr>
            <w:r w:rsidRPr="00755A82">
              <w:rPr>
                <w:szCs w:val="24"/>
              </w:rPr>
              <w:t>Reasons for the Decision:</w:t>
            </w:r>
          </w:p>
        </w:tc>
        <w:tc>
          <w:tcPr>
            <w:tcW w:w="6593" w:type="dxa"/>
          </w:tcPr>
          <w:p w14:paraId="30BF797C" w14:textId="76C3B464" w:rsidR="00683CCB" w:rsidRDefault="00683CCB" w:rsidP="00683CCB">
            <w:pPr>
              <w:ind w:left="0" w:firstLine="0"/>
              <w:rPr>
                <w:szCs w:val="24"/>
              </w:rPr>
            </w:pPr>
            <w:r w:rsidRPr="00683CCB">
              <w:rPr>
                <w:szCs w:val="24"/>
              </w:rPr>
              <w:t>The Council's Financial &amp; Procurement Procedure Rules (FPPRs) were last revised in 2021, since then the Council’s capital programme has significantly increased in size and complexity, procurement processes and procedures have moved forward and a need for more robust governance around bids for government grants has developed. As such the Council has reviewed and revised its FPPRs.</w:t>
            </w:r>
            <w:r w:rsidRPr="00683CCB">
              <w:rPr>
                <w:szCs w:val="24"/>
              </w:rPr>
              <w:br/>
              <w:t>Whilst the current FPPRs are functional, there have been several examples recently which confirm a need for an updated and improved set of FPPR’s supplemented by a new Capital Governance Principles guidance document. Examples within the FPPR’s that require clarification/update are:</w:t>
            </w:r>
          </w:p>
          <w:p w14:paraId="079DED97" w14:textId="77777777" w:rsidR="00931335" w:rsidRDefault="00931335" w:rsidP="00683CCB">
            <w:pPr>
              <w:ind w:left="0" w:firstLine="0"/>
              <w:rPr>
                <w:szCs w:val="24"/>
                <w:highlight w:val="yellow"/>
              </w:rPr>
            </w:pPr>
          </w:p>
          <w:p w14:paraId="1E6A2481" w14:textId="14E0A712" w:rsidR="00931335" w:rsidRPr="00931335" w:rsidRDefault="00931335" w:rsidP="00931335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 w:rsidRPr="00931335">
              <w:rPr>
                <w:szCs w:val="24"/>
              </w:rPr>
              <w:t>Tightening of procedure around budget virements</w:t>
            </w:r>
          </w:p>
          <w:p w14:paraId="1493D44E" w14:textId="2238D61B" w:rsidR="00931335" w:rsidRPr="00931335" w:rsidRDefault="00931335" w:rsidP="00931335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 w:rsidRPr="00931335">
              <w:rPr>
                <w:szCs w:val="24"/>
              </w:rPr>
              <w:t>A new section denoting the use of existing in-house resources</w:t>
            </w:r>
          </w:p>
          <w:p w14:paraId="6DB48DB4" w14:textId="19979BDB" w:rsidR="00931335" w:rsidRPr="00931335" w:rsidRDefault="00931335" w:rsidP="00931335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 w:rsidRPr="00931335">
              <w:rPr>
                <w:szCs w:val="24"/>
              </w:rPr>
              <w:lastRenderedPageBreak/>
              <w:t>Inclusion of te</w:t>
            </w:r>
            <w:r>
              <w:rPr>
                <w:szCs w:val="24"/>
              </w:rPr>
              <w:t>x</w:t>
            </w:r>
            <w:r w:rsidRPr="00931335">
              <w:rPr>
                <w:szCs w:val="24"/>
              </w:rPr>
              <w:t>t stating that appropriate sign offs are required before a grant bid submission, as well as who can authorise this</w:t>
            </w:r>
          </w:p>
          <w:p w14:paraId="08A9AF32" w14:textId="08C02973" w:rsidR="00A97B28" w:rsidRPr="00931335" w:rsidRDefault="00931335" w:rsidP="00931335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 w:rsidRPr="00931335">
              <w:rPr>
                <w:szCs w:val="24"/>
              </w:rPr>
              <w:t>Additional text stating the Deputy Section 151 Officer’s ability to deputise for the Section 151 Officer</w:t>
            </w:r>
          </w:p>
        </w:tc>
      </w:tr>
      <w:tr w:rsidR="00A97B28" w:rsidRPr="00755A82" w14:paraId="3541B8B2" w14:textId="77777777" w:rsidTr="00B55CB4">
        <w:trPr>
          <w:jc w:val="center"/>
        </w:trPr>
        <w:tc>
          <w:tcPr>
            <w:tcW w:w="2423" w:type="dxa"/>
          </w:tcPr>
          <w:p w14:paraId="17DD9A58" w14:textId="77777777" w:rsidR="00A97B28" w:rsidRPr="00755A82" w:rsidRDefault="00A97B28" w:rsidP="00B55CB4">
            <w:pPr>
              <w:tabs>
                <w:tab w:val="left" w:pos="540"/>
                <w:tab w:val="left" w:pos="1260"/>
              </w:tabs>
              <w:ind w:left="0" w:firstLine="29"/>
              <w:jc w:val="left"/>
              <w:rPr>
                <w:szCs w:val="24"/>
              </w:rPr>
            </w:pPr>
            <w:r w:rsidRPr="00755A82">
              <w:rPr>
                <w:szCs w:val="24"/>
              </w:rPr>
              <w:lastRenderedPageBreak/>
              <w:t>Details of alternative options considered and rejected:</w:t>
            </w:r>
          </w:p>
        </w:tc>
        <w:tc>
          <w:tcPr>
            <w:tcW w:w="6593" w:type="dxa"/>
          </w:tcPr>
          <w:p w14:paraId="74544FAB" w14:textId="1ADC92B1" w:rsidR="00A97B28" w:rsidRPr="00683CCB" w:rsidRDefault="00683CCB" w:rsidP="00B55CB4">
            <w:pPr>
              <w:ind w:left="10" w:firstLine="6"/>
              <w:rPr>
                <w:szCs w:val="24"/>
              </w:rPr>
            </w:pPr>
            <w:r w:rsidRPr="00683CCB">
              <w:rPr>
                <w:szCs w:val="24"/>
              </w:rPr>
              <w:t>None</w:t>
            </w:r>
            <w:r w:rsidR="00A97B28" w:rsidRPr="00683CCB">
              <w:rPr>
                <w:szCs w:val="24"/>
              </w:rPr>
              <w:t xml:space="preserve"> </w:t>
            </w:r>
          </w:p>
          <w:p w14:paraId="618137AC" w14:textId="77777777" w:rsidR="00A97B28" w:rsidRPr="00755A82" w:rsidRDefault="00A97B28" w:rsidP="00B55CB4">
            <w:pPr>
              <w:ind w:left="10" w:firstLine="6"/>
              <w:rPr>
                <w:color w:val="FF0000"/>
                <w:szCs w:val="24"/>
              </w:rPr>
            </w:pPr>
          </w:p>
        </w:tc>
      </w:tr>
      <w:tr w:rsidR="00A97B28" w:rsidRPr="00755A82" w14:paraId="1811EBB5" w14:textId="77777777" w:rsidTr="00B55CB4">
        <w:trPr>
          <w:jc w:val="center"/>
        </w:trPr>
        <w:tc>
          <w:tcPr>
            <w:tcW w:w="2423" w:type="dxa"/>
          </w:tcPr>
          <w:p w14:paraId="35575E21" w14:textId="77777777" w:rsidR="00A97B28" w:rsidRPr="00755A82" w:rsidRDefault="00A97B28" w:rsidP="00B55CB4">
            <w:pPr>
              <w:tabs>
                <w:tab w:val="left" w:pos="540"/>
                <w:tab w:val="left" w:pos="1260"/>
              </w:tabs>
              <w:ind w:left="0" w:firstLine="29"/>
              <w:jc w:val="left"/>
              <w:rPr>
                <w:szCs w:val="24"/>
              </w:rPr>
            </w:pPr>
            <w:r w:rsidRPr="00755A82">
              <w:rPr>
                <w:szCs w:val="24"/>
              </w:rPr>
              <w:t>Conflicts of interest declared by any Cabinet Member consulted by the decision maker which relates to the decision:</w:t>
            </w:r>
          </w:p>
        </w:tc>
        <w:tc>
          <w:tcPr>
            <w:tcW w:w="6593" w:type="dxa"/>
          </w:tcPr>
          <w:p w14:paraId="73C2ED2E" w14:textId="472D14B0" w:rsidR="00A97B28" w:rsidRPr="00683CCB" w:rsidRDefault="000720DA" w:rsidP="00B55CB4">
            <w:pPr>
              <w:ind w:left="10" w:firstLine="6"/>
              <w:rPr>
                <w:color w:val="FF0000"/>
                <w:szCs w:val="24"/>
              </w:rPr>
            </w:pPr>
            <w:r w:rsidRPr="00683CCB">
              <w:rPr>
                <w:color w:val="000000" w:themeColor="text1"/>
                <w:szCs w:val="24"/>
              </w:rPr>
              <w:t>None</w:t>
            </w:r>
          </w:p>
        </w:tc>
      </w:tr>
      <w:tr w:rsidR="00A97B28" w:rsidRPr="00755A82" w14:paraId="72AEAB6D" w14:textId="77777777" w:rsidTr="00B55CB4">
        <w:trPr>
          <w:jc w:val="center"/>
        </w:trPr>
        <w:tc>
          <w:tcPr>
            <w:tcW w:w="2423" w:type="dxa"/>
          </w:tcPr>
          <w:p w14:paraId="028C4B1C" w14:textId="77777777" w:rsidR="00A97B28" w:rsidRPr="00755A82" w:rsidRDefault="00A97B28" w:rsidP="00B55CB4">
            <w:pPr>
              <w:tabs>
                <w:tab w:val="left" w:pos="540"/>
                <w:tab w:val="left" w:pos="1260"/>
              </w:tabs>
              <w:ind w:left="0" w:firstLine="29"/>
              <w:jc w:val="left"/>
              <w:rPr>
                <w:szCs w:val="24"/>
              </w:rPr>
            </w:pPr>
            <w:r w:rsidRPr="00755A82">
              <w:rPr>
                <w:szCs w:val="24"/>
              </w:rPr>
              <w:t>Dispensations Granted:</w:t>
            </w:r>
          </w:p>
          <w:p w14:paraId="5B2A282B" w14:textId="77777777" w:rsidR="00A97B28" w:rsidRPr="00755A82" w:rsidRDefault="00A97B28" w:rsidP="00B55CB4">
            <w:pPr>
              <w:tabs>
                <w:tab w:val="left" w:pos="540"/>
                <w:tab w:val="left" w:pos="1260"/>
              </w:tabs>
              <w:ind w:left="0" w:firstLine="29"/>
              <w:jc w:val="left"/>
              <w:rPr>
                <w:szCs w:val="24"/>
              </w:rPr>
            </w:pPr>
            <w:r w:rsidRPr="00755A82">
              <w:rPr>
                <w:szCs w:val="24"/>
              </w:rPr>
              <w:t>(If any)</w:t>
            </w:r>
          </w:p>
        </w:tc>
        <w:tc>
          <w:tcPr>
            <w:tcW w:w="6593" w:type="dxa"/>
          </w:tcPr>
          <w:p w14:paraId="70366ADE" w14:textId="0CF30801" w:rsidR="00A97B28" w:rsidRPr="00755A82" w:rsidRDefault="000720DA" w:rsidP="00B55CB4">
            <w:pPr>
              <w:ind w:left="10" w:firstLine="6"/>
              <w:rPr>
                <w:color w:val="FF0000"/>
                <w:szCs w:val="24"/>
              </w:rPr>
            </w:pPr>
            <w:r w:rsidRPr="000720DA">
              <w:rPr>
                <w:color w:val="000000" w:themeColor="text1"/>
                <w:szCs w:val="24"/>
              </w:rPr>
              <w:t>None</w:t>
            </w:r>
          </w:p>
        </w:tc>
      </w:tr>
      <w:tr w:rsidR="00A97B28" w:rsidRPr="00755A82" w14:paraId="73CE0D67" w14:textId="77777777" w:rsidTr="00B55CB4">
        <w:trPr>
          <w:jc w:val="center"/>
        </w:trPr>
        <w:tc>
          <w:tcPr>
            <w:tcW w:w="2423" w:type="dxa"/>
          </w:tcPr>
          <w:p w14:paraId="31F35A47" w14:textId="77777777" w:rsidR="00A97B28" w:rsidRPr="00755A82" w:rsidRDefault="00A97B28" w:rsidP="00B55CB4">
            <w:pPr>
              <w:tabs>
                <w:tab w:val="left" w:pos="540"/>
                <w:tab w:val="left" w:pos="1260"/>
              </w:tabs>
              <w:ind w:left="0" w:firstLine="0"/>
              <w:jc w:val="left"/>
              <w:rPr>
                <w:szCs w:val="24"/>
              </w:rPr>
            </w:pPr>
            <w:r w:rsidRPr="00755A82">
              <w:t>Conflicts of interest declared by the Decision Maker if they sit as a Cabinet appointed representative to an outside body which relates to the decision:</w:t>
            </w:r>
          </w:p>
        </w:tc>
        <w:tc>
          <w:tcPr>
            <w:tcW w:w="6593" w:type="dxa"/>
          </w:tcPr>
          <w:p w14:paraId="5FDB1C00" w14:textId="0EC2D6A7" w:rsidR="00A97B28" w:rsidRPr="00683CCB" w:rsidRDefault="000720DA" w:rsidP="00B55CB4">
            <w:pPr>
              <w:ind w:left="10" w:firstLine="6"/>
              <w:rPr>
                <w:color w:val="FF0000"/>
                <w:szCs w:val="24"/>
              </w:rPr>
            </w:pPr>
            <w:r w:rsidRPr="00683CCB">
              <w:rPr>
                <w:color w:val="000000" w:themeColor="text1"/>
                <w:szCs w:val="24"/>
              </w:rPr>
              <w:t>None</w:t>
            </w:r>
          </w:p>
        </w:tc>
      </w:tr>
      <w:tr w:rsidR="00A97B28" w:rsidRPr="00755A82" w14:paraId="34521D97" w14:textId="77777777" w:rsidTr="00B55CB4">
        <w:trPr>
          <w:jc w:val="center"/>
        </w:trPr>
        <w:tc>
          <w:tcPr>
            <w:tcW w:w="2423" w:type="dxa"/>
          </w:tcPr>
          <w:p w14:paraId="42E52DB7" w14:textId="77777777" w:rsidR="00A97B28" w:rsidRPr="00755A82" w:rsidRDefault="00A97B28" w:rsidP="00B55CB4">
            <w:pPr>
              <w:tabs>
                <w:tab w:val="left" w:pos="540"/>
                <w:tab w:val="left" w:pos="1260"/>
              </w:tabs>
              <w:ind w:left="0" w:firstLine="29"/>
              <w:jc w:val="left"/>
              <w:rPr>
                <w:szCs w:val="24"/>
              </w:rPr>
            </w:pPr>
            <w:r w:rsidRPr="00755A82">
              <w:rPr>
                <w:szCs w:val="24"/>
              </w:rPr>
              <w:t>Dispensations Granted:</w:t>
            </w:r>
          </w:p>
          <w:p w14:paraId="6D17A4B6" w14:textId="77777777" w:rsidR="00A97B28" w:rsidRPr="00755A82" w:rsidRDefault="00A97B28" w:rsidP="00B55CB4">
            <w:pPr>
              <w:tabs>
                <w:tab w:val="left" w:pos="540"/>
                <w:tab w:val="left" w:pos="1260"/>
              </w:tabs>
              <w:ind w:left="0" w:firstLine="29"/>
              <w:jc w:val="left"/>
              <w:rPr>
                <w:szCs w:val="24"/>
              </w:rPr>
            </w:pPr>
            <w:r w:rsidRPr="00755A82">
              <w:rPr>
                <w:szCs w:val="24"/>
              </w:rPr>
              <w:t>(If any)</w:t>
            </w:r>
          </w:p>
        </w:tc>
        <w:tc>
          <w:tcPr>
            <w:tcW w:w="6593" w:type="dxa"/>
          </w:tcPr>
          <w:p w14:paraId="022DB68C" w14:textId="5E3EDB75" w:rsidR="00A97B28" w:rsidRPr="00683CCB" w:rsidRDefault="000720DA" w:rsidP="00B55CB4">
            <w:pPr>
              <w:ind w:left="10" w:firstLine="6"/>
              <w:rPr>
                <w:color w:val="000000" w:themeColor="text1"/>
                <w:szCs w:val="24"/>
              </w:rPr>
            </w:pPr>
            <w:r w:rsidRPr="00683CCB">
              <w:rPr>
                <w:color w:val="000000" w:themeColor="text1"/>
                <w:szCs w:val="24"/>
              </w:rPr>
              <w:t>None</w:t>
            </w:r>
          </w:p>
          <w:p w14:paraId="2EC0C4FE" w14:textId="77777777" w:rsidR="00A97B28" w:rsidRPr="00755A82" w:rsidRDefault="00A97B28" w:rsidP="00B55CB4">
            <w:pPr>
              <w:ind w:left="10" w:firstLine="6"/>
              <w:rPr>
                <w:i/>
                <w:iCs/>
                <w:color w:val="FF0000"/>
                <w:szCs w:val="24"/>
              </w:rPr>
            </w:pPr>
          </w:p>
        </w:tc>
      </w:tr>
      <w:tr w:rsidR="00A97B28" w:rsidRPr="00755A82" w14:paraId="684B93C9" w14:textId="77777777" w:rsidTr="0077593A">
        <w:trPr>
          <w:trHeight w:val="1812"/>
          <w:jc w:val="center"/>
        </w:trPr>
        <w:tc>
          <w:tcPr>
            <w:tcW w:w="2423" w:type="dxa"/>
          </w:tcPr>
          <w:p w14:paraId="42DA0547" w14:textId="1120F60D" w:rsidR="00A97B28" w:rsidRDefault="00A97B28" w:rsidP="0077593A">
            <w:pPr>
              <w:tabs>
                <w:tab w:val="left" w:pos="540"/>
                <w:tab w:val="left" w:pos="1260"/>
              </w:tabs>
              <w:ind w:left="0" w:firstLine="0"/>
              <w:jc w:val="left"/>
              <w:rPr>
                <w:szCs w:val="24"/>
              </w:rPr>
            </w:pPr>
            <w:r w:rsidRPr="00755A82">
              <w:rPr>
                <w:szCs w:val="24"/>
              </w:rPr>
              <w:t xml:space="preserve">Reports or parts of reports </w:t>
            </w:r>
            <w:r w:rsidR="0077593A">
              <w:rPr>
                <w:szCs w:val="24"/>
              </w:rPr>
              <w:t>relevant to the decision being taken:</w:t>
            </w:r>
          </w:p>
          <w:p w14:paraId="4D46081D" w14:textId="2B04EF25" w:rsidR="0077593A" w:rsidRPr="00755A82" w:rsidRDefault="0077593A" w:rsidP="0077593A">
            <w:pPr>
              <w:tabs>
                <w:tab w:val="left" w:pos="540"/>
                <w:tab w:val="left" w:pos="1260"/>
              </w:tabs>
              <w:ind w:left="0" w:firstLine="0"/>
              <w:jc w:val="left"/>
              <w:rPr>
                <w:szCs w:val="24"/>
              </w:rPr>
            </w:pPr>
          </w:p>
        </w:tc>
        <w:tc>
          <w:tcPr>
            <w:tcW w:w="6593" w:type="dxa"/>
          </w:tcPr>
          <w:p w14:paraId="218B0F5D" w14:textId="37238582" w:rsidR="0077593A" w:rsidRPr="00683CCB" w:rsidRDefault="00683CCB" w:rsidP="00B55CB4">
            <w:pPr>
              <w:ind w:left="10" w:firstLine="6"/>
              <w:rPr>
                <w:szCs w:val="24"/>
              </w:rPr>
            </w:pPr>
            <w:r>
              <w:rPr>
                <w:szCs w:val="24"/>
              </w:rPr>
              <w:t>Not Applicable</w:t>
            </w:r>
          </w:p>
          <w:p w14:paraId="31BADA0B" w14:textId="0E32B7EE" w:rsidR="00A97B28" w:rsidRPr="0077593A" w:rsidRDefault="00A97B28" w:rsidP="0077593A">
            <w:pPr>
              <w:ind w:left="10" w:firstLine="6"/>
              <w:rPr>
                <w:i/>
                <w:iCs/>
                <w:color w:val="FF0000"/>
                <w:szCs w:val="24"/>
              </w:rPr>
            </w:pPr>
          </w:p>
        </w:tc>
      </w:tr>
    </w:tbl>
    <w:p w14:paraId="36718446" w14:textId="77777777" w:rsidR="00A97B28" w:rsidRPr="00105980" w:rsidRDefault="00A97B28" w:rsidP="00A97B28">
      <w:pPr>
        <w:tabs>
          <w:tab w:val="left" w:pos="540"/>
          <w:tab w:val="left" w:pos="1260"/>
        </w:tabs>
        <w:rPr>
          <w:szCs w:val="24"/>
        </w:rPr>
      </w:pPr>
    </w:p>
    <w:p w14:paraId="3BEC4DBE" w14:textId="77777777" w:rsidR="00A97B28" w:rsidRPr="00105980" w:rsidRDefault="00A97B28" w:rsidP="00A97B28">
      <w:pPr>
        <w:rPr>
          <w:b/>
          <w:szCs w:val="24"/>
        </w:rPr>
      </w:pPr>
      <w:r w:rsidRPr="00105980">
        <w:rPr>
          <w:b/>
          <w:szCs w:val="24"/>
        </w:rPr>
        <w:t>I certify that this is a true record of the executive decision to</w:t>
      </w:r>
      <w:r>
        <w:rPr>
          <w:b/>
          <w:szCs w:val="24"/>
        </w:rPr>
        <w:t>:</w:t>
      </w:r>
      <w:r w:rsidRPr="00105980">
        <w:rPr>
          <w:b/>
          <w:szCs w:val="24"/>
        </w:rPr>
        <w:t xml:space="preserve"> </w:t>
      </w:r>
    </w:p>
    <w:p w14:paraId="736F4378" w14:textId="77777777" w:rsidR="00A97B28" w:rsidRPr="00105980" w:rsidRDefault="00A97B28" w:rsidP="00A97B28">
      <w:pPr>
        <w:rPr>
          <w:b/>
          <w:szCs w:val="24"/>
        </w:rPr>
      </w:pPr>
    </w:p>
    <w:p w14:paraId="4F4DF2CA" w14:textId="7936C85D" w:rsidR="00A97B28" w:rsidRDefault="00683CCB" w:rsidP="00683CCB">
      <w:pPr>
        <w:rPr>
          <w:szCs w:val="24"/>
        </w:rPr>
      </w:pPr>
      <w:r>
        <w:rPr>
          <w:szCs w:val="24"/>
        </w:rPr>
        <w:t>To update the FPPRs in line with changes to working practices.</w:t>
      </w:r>
    </w:p>
    <w:p w14:paraId="10043853" w14:textId="77777777" w:rsidR="00683CCB" w:rsidRDefault="00683CCB" w:rsidP="00683CCB">
      <w:pPr>
        <w:ind w:left="0" w:firstLine="0"/>
        <w:rPr>
          <w:bCs/>
          <w:i/>
          <w:iCs/>
          <w:color w:val="FF0000"/>
          <w:szCs w:val="24"/>
        </w:rPr>
      </w:pPr>
    </w:p>
    <w:p w14:paraId="7C6807F2" w14:textId="77777777" w:rsidR="00A97B28" w:rsidRDefault="00A97B28" w:rsidP="00A97B28">
      <w:pPr>
        <w:ind w:left="0" w:firstLine="0"/>
        <w:rPr>
          <w:b/>
          <w:bCs/>
          <w:szCs w:val="24"/>
        </w:rPr>
      </w:pPr>
      <w:r>
        <w:rPr>
          <w:b/>
          <w:bCs/>
          <w:szCs w:val="24"/>
        </w:rPr>
        <w:t>I confirm that in making this decision, due regard was given to the seven principles of public life.</w:t>
      </w:r>
    </w:p>
    <w:p w14:paraId="3E05C394" w14:textId="77777777" w:rsidR="00A97B28" w:rsidRPr="00105980" w:rsidRDefault="00A97B28" w:rsidP="00A97B28">
      <w:pPr>
        <w:rPr>
          <w:szCs w:val="24"/>
        </w:rPr>
      </w:pPr>
    </w:p>
    <w:p w14:paraId="7E2CD78F" w14:textId="77777777" w:rsidR="00A97B28" w:rsidRDefault="00A97B28" w:rsidP="00A97B28">
      <w:pPr>
        <w:rPr>
          <w:b/>
          <w:szCs w:val="24"/>
        </w:rPr>
      </w:pPr>
      <w:r w:rsidRPr="00105980">
        <w:rPr>
          <w:b/>
          <w:szCs w:val="24"/>
        </w:rPr>
        <w:t>Signed by the Decision Maker</w:t>
      </w:r>
      <w:r>
        <w:rPr>
          <w:b/>
          <w:szCs w:val="24"/>
        </w:rPr>
        <w:t>:</w:t>
      </w:r>
    </w:p>
    <w:p w14:paraId="19567E24" w14:textId="77777777" w:rsidR="00A97B28" w:rsidRDefault="00A97B28" w:rsidP="00A97B28">
      <w:pPr>
        <w:rPr>
          <w:b/>
          <w:szCs w:val="24"/>
        </w:rPr>
      </w:pPr>
    </w:p>
    <w:p w14:paraId="2631E1DA" w14:textId="6048B890" w:rsidR="00A97B28" w:rsidRDefault="00A97B28" w:rsidP="00A97B28">
      <w:pPr>
        <w:rPr>
          <w:bCs/>
          <w:i/>
          <w:iCs/>
          <w:color w:val="FF0000"/>
          <w:szCs w:val="24"/>
        </w:rPr>
      </w:pPr>
    </w:p>
    <w:p w14:paraId="62B23991" w14:textId="7E0F1C73" w:rsidR="00A97B28" w:rsidRPr="00C46BEA" w:rsidRDefault="00885432" w:rsidP="00A97B28">
      <w:pPr>
        <w:rPr>
          <w:bCs/>
          <w:i/>
          <w:iCs/>
          <w:color w:val="FF0000"/>
          <w:szCs w:val="24"/>
        </w:rPr>
      </w:pPr>
      <w:r w:rsidRPr="00885432">
        <w:rPr>
          <w:rFonts w:ascii="Times New Roman" w:eastAsia="Times New Roman" w:hAnsi="Times New Roman" w:cs="Times New Roman"/>
          <w:noProof/>
          <w:sz w:val="17"/>
          <w:lang w:eastAsia="en-GB"/>
        </w:rPr>
        <w:lastRenderedPageBreak/>
        <w:drawing>
          <wp:inline distT="0" distB="0" distL="0" distR="0" wp14:anchorId="36509676" wp14:editId="4CA900A3">
            <wp:extent cx="1438275" cy="7715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Cs/>
          <w:i/>
          <w:iCs/>
          <w:color w:val="FF0000"/>
          <w:szCs w:val="24"/>
        </w:rPr>
        <w:t xml:space="preserve"> </w:t>
      </w:r>
      <w:r w:rsidRPr="00885432">
        <w:rPr>
          <w:rFonts w:cs="Times New Roman"/>
          <w:noProof/>
          <w:lang w:eastAsia="en-GB"/>
        </w:rPr>
        <w:drawing>
          <wp:inline distT="0" distB="0" distL="0" distR="0" wp14:anchorId="24C37625" wp14:editId="7807AD76">
            <wp:extent cx="2117919" cy="563526"/>
            <wp:effectExtent l="0" t="0" r="0" b="8255"/>
            <wp:docPr id="518181969" name="Picture 5181819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0790" cy="566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57538E" w14:textId="4A3CD408" w:rsidR="00A97B28" w:rsidRPr="00885432" w:rsidRDefault="00A97B28" w:rsidP="00A97B28">
      <w:pPr>
        <w:ind w:left="1436" w:hanging="1420"/>
        <w:rPr>
          <w:bCs/>
          <w:i/>
          <w:iCs/>
          <w:color w:val="FF0000"/>
          <w:szCs w:val="24"/>
        </w:rPr>
      </w:pPr>
      <w:r w:rsidRPr="00105980">
        <w:rPr>
          <w:b/>
          <w:szCs w:val="24"/>
        </w:rPr>
        <w:t>Dated:</w:t>
      </w:r>
      <w:r w:rsidRPr="00105980">
        <w:rPr>
          <w:b/>
          <w:szCs w:val="24"/>
        </w:rPr>
        <w:tab/>
      </w:r>
      <w:r w:rsidR="00885432" w:rsidRPr="00885432">
        <w:rPr>
          <w:bCs/>
          <w:szCs w:val="24"/>
        </w:rPr>
        <w:t>22/04/26</w:t>
      </w:r>
    </w:p>
    <w:p w14:paraId="332D4D4C" w14:textId="77777777" w:rsidR="00A97B28" w:rsidRPr="00105980" w:rsidRDefault="00A97B28" w:rsidP="00A97B28">
      <w:pPr>
        <w:ind w:left="0" w:firstLine="0"/>
        <w:rPr>
          <w:b/>
          <w:szCs w:val="24"/>
        </w:rPr>
      </w:pPr>
    </w:p>
    <w:p w14:paraId="6BFB26DC" w14:textId="5170F6E2" w:rsidR="00A97B28" w:rsidRPr="00105980" w:rsidRDefault="00A97B28" w:rsidP="00A97B28">
      <w:pPr>
        <w:rPr>
          <w:b/>
          <w:szCs w:val="24"/>
        </w:rPr>
      </w:pPr>
      <w:r w:rsidRPr="00105980">
        <w:rPr>
          <w:b/>
          <w:szCs w:val="24"/>
        </w:rPr>
        <w:t xml:space="preserve">Name: </w:t>
      </w:r>
      <w:r w:rsidRPr="00105980">
        <w:rPr>
          <w:b/>
          <w:szCs w:val="24"/>
        </w:rPr>
        <w:tab/>
      </w:r>
      <w:r w:rsidR="00885432" w:rsidRPr="00885432">
        <w:rPr>
          <w:bCs/>
          <w:color w:val="000000" w:themeColor="text1"/>
          <w:szCs w:val="24"/>
        </w:rPr>
        <w:t>Phil Horsfield &amp; Rob Mahon</w:t>
      </w:r>
      <w:r w:rsidR="00885432">
        <w:rPr>
          <w:bCs/>
          <w:i/>
          <w:iCs/>
          <w:color w:val="000000" w:themeColor="text1"/>
          <w:szCs w:val="24"/>
        </w:rPr>
        <w:t xml:space="preserve"> </w:t>
      </w:r>
      <w:r w:rsidRPr="00480A20">
        <w:rPr>
          <w:bCs/>
          <w:i/>
          <w:iCs/>
          <w:color w:val="FF0000"/>
          <w:szCs w:val="24"/>
        </w:rPr>
        <w:tab/>
      </w:r>
      <w:r w:rsidRPr="00105980">
        <w:rPr>
          <w:b/>
          <w:szCs w:val="24"/>
        </w:rPr>
        <w:tab/>
      </w:r>
      <w:r w:rsidRPr="00105980">
        <w:rPr>
          <w:b/>
          <w:szCs w:val="24"/>
        </w:rPr>
        <w:tab/>
      </w:r>
    </w:p>
    <w:p w14:paraId="72B65774" w14:textId="77777777" w:rsidR="00885432" w:rsidRDefault="00A97B28" w:rsidP="00A97B28">
      <w:pPr>
        <w:rPr>
          <w:szCs w:val="24"/>
        </w:rPr>
      </w:pPr>
      <w:r w:rsidRPr="00105980">
        <w:rPr>
          <w:b/>
          <w:szCs w:val="24"/>
        </w:rPr>
        <w:t>Job Title:</w:t>
      </w:r>
      <w:r w:rsidRPr="00105980">
        <w:rPr>
          <w:szCs w:val="24"/>
        </w:rPr>
        <w:t xml:space="preserve"> </w:t>
      </w:r>
      <w:r w:rsidRPr="00105980">
        <w:rPr>
          <w:szCs w:val="24"/>
        </w:rPr>
        <w:tab/>
      </w:r>
      <w:r w:rsidR="00885432">
        <w:rPr>
          <w:szCs w:val="24"/>
        </w:rPr>
        <w:t>Service</w:t>
      </w:r>
      <w:r w:rsidR="00B461EC">
        <w:rPr>
          <w:szCs w:val="24"/>
        </w:rPr>
        <w:t xml:space="preserve"> Director</w:t>
      </w:r>
      <w:r w:rsidR="00885432">
        <w:rPr>
          <w:szCs w:val="24"/>
        </w:rPr>
        <w:t xml:space="preserve">, Legal Services &amp; MO </w:t>
      </w:r>
    </w:p>
    <w:p w14:paraId="1D0EC65A" w14:textId="07AD2767" w:rsidR="00A97B28" w:rsidRPr="00885432" w:rsidRDefault="00885432" w:rsidP="00885432">
      <w:pPr>
        <w:ind w:left="1287" w:firstLine="153"/>
        <w:rPr>
          <w:bCs/>
          <w:szCs w:val="24"/>
        </w:rPr>
      </w:pPr>
      <w:r w:rsidRPr="00885432">
        <w:rPr>
          <w:bCs/>
          <w:szCs w:val="24"/>
        </w:rPr>
        <w:t>Service Director</w:t>
      </w:r>
      <w:r>
        <w:rPr>
          <w:bCs/>
          <w:szCs w:val="24"/>
        </w:rPr>
        <w:t>,</w:t>
      </w:r>
      <w:r w:rsidRPr="00885432">
        <w:rPr>
          <w:bCs/>
          <w:szCs w:val="24"/>
        </w:rPr>
        <w:t xml:space="preserve"> Financial Services </w:t>
      </w:r>
    </w:p>
    <w:p w14:paraId="5ADC2B0F" w14:textId="77777777" w:rsidR="00A97B28" w:rsidRPr="00105980" w:rsidRDefault="00A97B28" w:rsidP="00A97B28">
      <w:pPr>
        <w:rPr>
          <w:szCs w:val="24"/>
        </w:rPr>
      </w:pPr>
    </w:p>
    <w:p w14:paraId="4B6CB969" w14:textId="77777777" w:rsidR="00A97B28" w:rsidRPr="00105980" w:rsidRDefault="00A97B28" w:rsidP="00A97B28">
      <w:pPr>
        <w:rPr>
          <w:szCs w:val="24"/>
        </w:rPr>
      </w:pPr>
    </w:p>
    <w:p w14:paraId="2511DE9E" w14:textId="77777777" w:rsidR="00A97B28" w:rsidRPr="00105980" w:rsidRDefault="00A97B28" w:rsidP="00A97B28">
      <w:pPr>
        <w:ind w:left="0" w:firstLine="0"/>
        <w:rPr>
          <w:szCs w:val="24"/>
        </w:rPr>
      </w:pPr>
      <w:r w:rsidRPr="00105980">
        <w:rPr>
          <w:szCs w:val="24"/>
        </w:rPr>
        <w:t xml:space="preserve">If you require any assistance in the completion of the decision record please contact the Governance Team </w:t>
      </w:r>
      <w:hyperlink r:id="rId13" w:history="1">
        <w:r w:rsidRPr="00105980">
          <w:rPr>
            <w:rStyle w:val="Hyperlink"/>
            <w:szCs w:val="24"/>
          </w:rPr>
          <w:t>governance@rotherham.gov.uk</w:t>
        </w:r>
      </w:hyperlink>
      <w:r w:rsidRPr="00105980">
        <w:rPr>
          <w:szCs w:val="24"/>
        </w:rPr>
        <w:t xml:space="preserve"> </w:t>
      </w:r>
    </w:p>
    <w:p w14:paraId="39961556" w14:textId="77777777" w:rsidR="0051479A" w:rsidRDefault="0051479A"/>
    <w:sectPr w:rsidR="005147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02273E"/>
    <w:multiLevelType w:val="hybridMultilevel"/>
    <w:tmpl w:val="4246D4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43082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93A"/>
    <w:rsid w:val="00035536"/>
    <w:rsid w:val="000720DA"/>
    <w:rsid w:val="00133E9A"/>
    <w:rsid w:val="001A5338"/>
    <w:rsid w:val="00237E07"/>
    <w:rsid w:val="00257C7B"/>
    <w:rsid w:val="00395F62"/>
    <w:rsid w:val="004154F0"/>
    <w:rsid w:val="004C4008"/>
    <w:rsid w:val="0051479A"/>
    <w:rsid w:val="005C0C0D"/>
    <w:rsid w:val="00683CCB"/>
    <w:rsid w:val="006C3B18"/>
    <w:rsid w:val="0077593A"/>
    <w:rsid w:val="00776FDF"/>
    <w:rsid w:val="007F24CE"/>
    <w:rsid w:val="008737CA"/>
    <w:rsid w:val="00885432"/>
    <w:rsid w:val="008E4239"/>
    <w:rsid w:val="00931335"/>
    <w:rsid w:val="0097758F"/>
    <w:rsid w:val="00992E23"/>
    <w:rsid w:val="00A97B28"/>
    <w:rsid w:val="00B07C7C"/>
    <w:rsid w:val="00B140ED"/>
    <w:rsid w:val="00B160DA"/>
    <w:rsid w:val="00B461EC"/>
    <w:rsid w:val="00C44C9E"/>
    <w:rsid w:val="00E5177A"/>
    <w:rsid w:val="00F92E88"/>
    <w:rsid w:val="00FB4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A8233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kern w:val="2"/>
        <w:sz w:val="24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3CCB"/>
    <w:pPr>
      <w:spacing w:after="0" w:line="240" w:lineRule="auto"/>
      <w:ind w:left="567" w:hanging="567"/>
      <w:jc w:val="both"/>
    </w:pPr>
    <w:rPr>
      <w:rFonts w:eastAsia="Calibri" w:cs="Arial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97B28"/>
    <w:pPr>
      <w:keepNext/>
      <w:keepLines/>
      <w:spacing w:before="360" w:after="80" w:line="259" w:lineRule="auto"/>
      <w:ind w:left="0" w:firstLine="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97B28"/>
    <w:pPr>
      <w:keepNext/>
      <w:keepLines/>
      <w:spacing w:before="160" w:after="80" w:line="259" w:lineRule="auto"/>
      <w:ind w:left="0" w:firstLine="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7B28"/>
    <w:pPr>
      <w:keepNext/>
      <w:keepLines/>
      <w:spacing w:before="160" w:after="80" w:line="259" w:lineRule="auto"/>
      <w:ind w:left="0" w:firstLine="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97B28"/>
    <w:pPr>
      <w:keepNext/>
      <w:keepLines/>
      <w:spacing w:before="80" w:after="40" w:line="259" w:lineRule="auto"/>
      <w:ind w:left="0" w:firstLine="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97B28"/>
    <w:pPr>
      <w:keepNext/>
      <w:keepLines/>
      <w:spacing w:before="80" w:after="40" w:line="259" w:lineRule="auto"/>
      <w:ind w:left="0" w:firstLine="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97B28"/>
    <w:pPr>
      <w:keepNext/>
      <w:keepLines/>
      <w:spacing w:before="40" w:line="259" w:lineRule="auto"/>
      <w:ind w:left="0"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97B28"/>
    <w:pPr>
      <w:keepNext/>
      <w:keepLines/>
      <w:spacing w:before="40" w:line="259" w:lineRule="auto"/>
      <w:ind w:left="0"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97B28"/>
    <w:pPr>
      <w:keepNext/>
      <w:keepLines/>
      <w:spacing w:line="259" w:lineRule="auto"/>
      <w:ind w:left="0"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97B28"/>
    <w:pPr>
      <w:keepNext/>
      <w:keepLines/>
      <w:spacing w:line="259" w:lineRule="auto"/>
      <w:ind w:left="0"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7B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97B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7B28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97B2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97B2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97B2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97B2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97B2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97B2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97B28"/>
    <w:pPr>
      <w:spacing w:after="80"/>
      <w:ind w:left="0"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A97B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97B28"/>
    <w:pPr>
      <w:numPr>
        <w:ilvl w:val="1"/>
      </w:numPr>
      <w:spacing w:after="160" w:line="259" w:lineRule="auto"/>
      <w:ind w:left="567" w:hanging="567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A97B2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97B28"/>
    <w:pPr>
      <w:spacing w:before="160" w:after="160" w:line="259" w:lineRule="auto"/>
      <w:ind w:left="0" w:firstLine="0"/>
      <w:jc w:val="center"/>
    </w:pPr>
    <w:rPr>
      <w:rFonts w:eastAsia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A97B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97B28"/>
    <w:pPr>
      <w:spacing w:after="160" w:line="259" w:lineRule="auto"/>
      <w:ind w:left="720" w:firstLine="0"/>
      <w:contextualSpacing/>
      <w:jc w:val="left"/>
    </w:pPr>
    <w:rPr>
      <w:rFonts w:eastAsia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A97B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97B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 w:firstLine="0"/>
      <w:jc w:val="center"/>
    </w:pPr>
    <w:rPr>
      <w:rFonts w:eastAsia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97B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97B2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uiPriority w:val="99"/>
    <w:unhideWhenUsed/>
    <w:rsid w:val="00A97B2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37C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A5338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governance@rotherham.gov.uk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3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hyperlink" Target="https://moderngov.rotherham.gov.uk/ieListDocuments.aspx?CId=1128&amp;MId=16555&amp;Ver=4&amp;Info=1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CD25899499DE43AA4C9010A9300C11" ma:contentTypeVersion="3" ma:contentTypeDescription="Create a new document." ma:contentTypeScope="" ma:versionID="6a7911cfa278356aca7d073826fc7300">
  <xsd:schema xmlns:xsd="http://www.w3.org/2001/XMLSchema" xmlns:xs="http://www.w3.org/2001/XMLSchema" xmlns:p="http://schemas.microsoft.com/office/2006/metadata/properties" xmlns:ns2="c7089c8e-8977-4590-9242-9289f52b5816" targetNamespace="http://schemas.microsoft.com/office/2006/metadata/properties" ma:root="true" ma:fieldsID="1c9e0e718409406ca72da3dab0b26683" ns2:_="">
    <xsd:import namespace="c7089c8e-8977-4590-9242-9289f52b581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089c8e-8977-4590-9242-9289f52b58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BF2AC58-1B8F-491C-B48A-955F0D967BF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6800BFC-7541-4817-A909-22BE85E367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089c8e-8977-4590-9242-9289f52b58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EFBF1CE-25D4-42FD-937E-E8F51AFBD90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8B2C322-249E-4EC3-812A-B708FEA2495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FPPRs Update ODR</Template>
  <TotalTime>2</TotalTime>
  <Pages>3</Pages>
  <Words>475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Grinsill-Clinton</dc:creator>
  <cp:keywords/>
  <dc:description/>
  <cp:lastModifiedBy>Lindsey Leverton</cp:lastModifiedBy>
  <cp:revision>3</cp:revision>
  <dcterms:created xsi:type="dcterms:W3CDTF">2026-04-22T12:37:00Z</dcterms:created>
  <dcterms:modified xsi:type="dcterms:W3CDTF">2026-04-22T13:15:00Z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0x0101002CCD25899499DE43AA4C9010A9300C11</vt:lpwstr>
  </property>
</Properties>
</file>